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  <w:t>FICHA TÉCNICA EDUCACIÓN AMBIENTAL FORMAL</w:t>
      </w:r>
    </w:p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1"/>
        <w:gridCol w:w="164"/>
        <w:gridCol w:w="1365"/>
        <w:gridCol w:w="1827"/>
        <w:gridCol w:w="266"/>
        <w:gridCol w:w="3454"/>
      </w:tblGrid>
      <w:tr>
        <w:trPr>
          <w:trHeight w:val="357" w:hRule="atLeast"/>
        </w:trPr>
        <w:tc>
          <w:tcPr>
            <w:tcW w:w="3291" w:type="dxa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72390</wp:posOffset>
                  </wp:positionV>
                  <wp:extent cx="2004060" cy="807085"/>
                  <wp:effectExtent l="0" t="0" r="0" b="0"/>
                  <wp:wrapNone/>
                  <wp:docPr id="1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3291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Educación Ambiental Formal</w:t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>
          <w:trHeight w:val="175" w:hRule="atLeast"/>
        </w:trPr>
        <w:tc>
          <w:tcPr>
            <w:tcW w:w="3291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2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</w:rPr>
            </w:pPr>
            <w:r>
              <w:rPr>
                <w:rFonts w:cs="Noto Sans" w:ascii="Noto Sans" w:hAnsi="Noto Sans"/>
                <w:b/>
                <w:bCs/>
              </w:rPr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3291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Generales.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20"/>
                <w:szCs w:val="20"/>
              </w:rPr>
              <w:t>(Persona moral: Tipo de institución, fecha de fundación y/o inicio de actividades, propósito, composición laboral, entre otros).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 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2"/>
              </w:rPr>
              <w:t xml:space="preserve">Trayectoria.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 xml:space="preserve"> (Experiencia en la realización de programas de educación ambiental formal y su contribución al desarrollo sustentable de México. Ámbitos de aplicación. Incidencia en la comunidad, entre otros).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 xml:space="preserve">Publicaciones </w:t>
            </w: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y difusión ambiental.</w:t>
            </w:r>
            <w:r>
              <w:rPr>
                <w:rFonts w:cs="Noto Sans" w:ascii="Noto Sans" w:hAnsi="Noto Sans"/>
                <w:bCs/>
                <w:sz w:val="15"/>
                <w:szCs w:val="15"/>
                <w:lang w:val="es-MX"/>
              </w:rPr>
              <w:t xml:space="preserve"> 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(Estrategias, mecanismos y productos impresos y digitales que contribuyan al conocimiento del mejoramiento del ambiente, el manejo adecuado de los recursos naturales y el desarrollo sustentable. Materiales generados y utilizados para la difusión, comprensión y generación de alternativas. Enfoques y características seguidos en el diseño de dicho materiales).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Aportación.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 xml:space="preserve"> (Impacto y trascendencia de las acciones y los proyectos de educación ambiental formal realizados para el desarrollo sustentable de México. Innovación y relevancia).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reconocimientos.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(Premios y reconocimientos obtenidos en los ámbitos local, estatal, nacional e internacional.)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Evidencia</w:t>
            </w: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s</w:t>
            </w: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.</w:t>
            </w:r>
            <w:r>
              <w:rPr>
                <w:rFonts w:cs="Noto Sans" w:ascii="Noto Sans" w:hAnsi="Noto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 xml:space="preserve">Teléfono 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(con clave de larga distancia)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(incluir código postal y localidad o municipio)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  <w:b/>
          <w:b/>
          <w:bCs/>
          <w:sz w:val="20"/>
          <w:szCs w:val="22"/>
          <w:u w:val="single"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type w:val="nextPage"/>
      <w:pgSz w:w="11906" w:h="16838"/>
      <w:pgMar w:left="900" w:right="1701" w:header="0" w:top="76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199</Words>
  <Characters>1285</Characters>
  <CharactersWithSpaces>1488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2025-06-05T22:22:00Z</dcterms:created>
  <dc:creator>invitado.cecadesu</dc:creator>
  <dc:description/>
  <dc:language>es-MX</dc:language>
  <cp:lastModifiedBy/>
  <cp:lastPrinted>2009-01-20T17:54:00Z</cp:lastPrinted>
  <dcterms:modified xsi:type="dcterms:W3CDTF">2025-06-05T17:41:54Z</dcterms:modified>
  <cp:revision>6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